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tabs>
          <w:tab w:val="left" w:pos="7230" w:leader="none"/>
        </w:tabs>
        <w:rPr/>
      </w:pPr>
      <w:r>
        <w:rPr>
          <w:sz w:val="40"/>
          <w:szCs w:val="40"/>
        </w:rPr>
        <w:t>ТЕРРИТОРИАЛЬНАЯ ИЗБИРАТЕЛЬНАЯ  КОМИССИЯ БЕРДЮЖСКОГО РАЙОНА</w:t>
      </w:r>
    </w:p>
    <w:p>
      <w:pPr>
        <w:pStyle w:val="Style19"/>
        <w:tabs>
          <w:tab w:val="left" w:pos="7230" w:leader="none"/>
        </w:tabs>
        <w:rPr>
          <w:sz w:val="18"/>
        </w:rPr>
      </w:pPr>
      <w:r>
        <w:rPr>
          <w:sz w:val="1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147955</wp:posOffset>
                </wp:positionV>
                <wp:extent cx="6550660" cy="12065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550200" cy="1008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11.3pt" to="515.75pt,12.05pt" stroked="t" style="position:absolute;flip:y">
                <v:stroke color="black" weight="1908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tabs>
          <w:tab w:val="left" w:pos="10096" w:leader="none"/>
        </w:tabs>
        <w:jc w:val="both"/>
        <w:rPr>
          <w:sz w:val="18"/>
        </w:rPr>
      </w:pPr>
      <w:r>
        <w:rPr>
          <w:sz w:val="1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635</wp:posOffset>
                </wp:positionH>
                <wp:positionV relativeFrom="paragraph">
                  <wp:posOffset>49530</wp:posOffset>
                </wp:positionV>
                <wp:extent cx="6550660" cy="254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0200" cy="18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3.9pt" to="515.75pt,4pt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</w:p>
    <w:tbl>
      <w:tblPr>
        <w:tblW w:w="1042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212"/>
        <w:gridCol w:w="5207"/>
      </w:tblGrid>
      <w:tr>
        <w:trPr/>
        <w:tc>
          <w:tcPr>
            <w:tcW w:w="5212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>Адрес:</w:t>
            </w:r>
            <w:r>
              <w:rPr>
                <w:sz w:val="20"/>
                <w:szCs w:val="20"/>
              </w:rPr>
              <w:t xml:space="preserve"> 627440, Тюменская область, </w:t>
              <w:tab/>
              <w:tab/>
              <w:tab/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sz w:val="20"/>
                <w:szCs w:val="20"/>
              </w:rPr>
              <w:t>с. Бердюжье, ул. Крупской, 1</w:t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 xml:space="preserve">Тел:  </w:t>
            </w:r>
            <w:r>
              <w:rPr>
                <w:sz w:val="20"/>
                <w:szCs w:val="20"/>
              </w:rPr>
              <w:t>(34554) 2-14-38</w:t>
            </w:r>
          </w:p>
        </w:tc>
        <w:tc>
          <w:tcPr>
            <w:tcW w:w="5207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right"/>
              <w:rPr>
                <w:b/>
                <w:b/>
                <w:i/>
                <w:i/>
                <w:sz w:val="22"/>
              </w:rPr>
            </w:pPr>
            <w:r>
              <w:rPr>
                <w:b/>
                <w:i/>
                <w:sz w:val="22"/>
              </w:rPr>
            </w:r>
          </w:p>
        </w:tc>
      </w:tr>
    </w:tbl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p>
      <w:pPr>
        <w:pStyle w:val="8"/>
        <w:tabs>
          <w:tab w:val="left" w:pos="7230" w:leader="none"/>
        </w:tabs>
        <w:jc w:val="center"/>
        <w:rPr>
          <w:b/>
          <w:b/>
          <w:bCs/>
          <w:i w:val="false"/>
          <w:i w:val="false"/>
        </w:rPr>
      </w:pPr>
      <w:r>
        <w:rPr>
          <w:b/>
          <w:bCs/>
          <w:i w:val="false"/>
          <w:sz w:val="27"/>
          <w:szCs w:val="27"/>
        </w:rPr>
        <w:t>РЕШЕНИЕ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sz w:val="27"/>
          <w:szCs w:val="27"/>
        </w:rPr>
        <w:t>« 2</w:t>
      </w:r>
      <w:r>
        <w:rPr>
          <w:sz w:val="27"/>
          <w:szCs w:val="27"/>
        </w:rPr>
        <w:t>1</w:t>
      </w:r>
      <w:r>
        <w:rPr>
          <w:sz w:val="27"/>
          <w:szCs w:val="27"/>
        </w:rPr>
        <w:t xml:space="preserve"> »  </w:t>
      </w:r>
      <w:r>
        <w:rPr>
          <w:sz w:val="27"/>
          <w:szCs w:val="27"/>
        </w:rPr>
        <w:t>февраля</w:t>
      </w:r>
      <w:r>
        <w:rPr>
          <w:sz w:val="27"/>
          <w:szCs w:val="27"/>
        </w:rPr>
        <w:t xml:space="preserve"> 2018  г.  </w:t>
        <w:tab/>
        <w:tab/>
        <w:tab/>
        <w:t xml:space="preserve">         №</w:t>
      </w:r>
      <w:r>
        <w:rPr>
          <w:sz w:val="27"/>
          <w:szCs w:val="27"/>
          <w:u w:val="single"/>
        </w:rPr>
        <w:t xml:space="preserve">  1</w:t>
      </w:r>
      <w:r>
        <w:rPr>
          <w:sz w:val="27"/>
          <w:szCs w:val="27"/>
          <w:u w:val="single"/>
        </w:rPr>
        <w:t>17</w:t>
      </w:r>
      <w:r>
        <w:rPr>
          <w:sz w:val="27"/>
          <w:szCs w:val="27"/>
          <w:u w:val="single"/>
        </w:rPr>
        <w:t xml:space="preserve">  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4035" w:leader="none"/>
        </w:tabs>
        <w:ind w:hanging="0"/>
        <w:rPr>
          <w:rFonts w:ascii="Times New Roman" w:hAnsi="Times New Roman"/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b/>
          <w:sz w:val="27"/>
          <w:szCs w:val="27"/>
        </w:rPr>
        <w:t>Об изменении состава участковой</w:t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b/>
          <w:sz w:val="27"/>
          <w:szCs w:val="27"/>
        </w:rPr>
        <w:t>избирательной комиссии № 40</w:t>
      </w:r>
      <w:r>
        <w:rPr>
          <w:b/>
          <w:sz w:val="27"/>
          <w:szCs w:val="27"/>
        </w:rPr>
        <w:t>4</w:t>
      </w:r>
    </w:p>
    <w:p>
      <w:pPr>
        <w:pStyle w:val="Normal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>Заслушав секретаря территориальной избирательной комиссии Бердюжского района Сизову Ольгу Александровну, мнения членов комиссии, рассмотрев заявление члена участковой избирательной комиссии с правом решающего голоса № 40</w:t>
      </w:r>
      <w:r>
        <w:rPr>
          <w:sz w:val="27"/>
          <w:szCs w:val="27"/>
        </w:rPr>
        <w:t>4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>Корытовой Галины Николаевны</w:t>
      </w:r>
      <w:r>
        <w:rPr>
          <w:sz w:val="27"/>
          <w:szCs w:val="27"/>
        </w:rPr>
        <w:t xml:space="preserve">, на основании подпункта а пункта 6 статьи 29 Федерального закона «Об основных гарантиях избирательных прав и права на участие в референдуме граждан РФ Территориальная избирательная комиссия Бердюжского района </w:t>
      </w:r>
    </w:p>
    <w:p>
      <w:pPr>
        <w:pStyle w:val="Normal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center"/>
        <w:rPr/>
      </w:pPr>
      <w:r>
        <w:rPr>
          <w:b/>
          <w:bCs/>
          <w:sz w:val="27"/>
          <w:szCs w:val="27"/>
        </w:rPr>
        <w:t>РЕШИЛА:</w:t>
      </w:r>
    </w:p>
    <w:p>
      <w:pPr>
        <w:pStyle w:val="Normal"/>
        <w:jc w:val="both"/>
        <w:rPr/>
      </w:pPr>
      <w:r>
        <w:rPr>
          <w:sz w:val="27"/>
          <w:szCs w:val="27"/>
        </w:rPr>
        <w:tab/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 xml:space="preserve">1. </w:t>
      </w:r>
      <w:r>
        <w:rPr>
          <w:sz w:val="27"/>
          <w:szCs w:val="27"/>
        </w:rPr>
        <w:t>Выв</w:t>
      </w:r>
      <w:r>
        <w:rPr>
          <w:sz w:val="27"/>
          <w:szCs w:val="27"/>
        </w:rPr>
        <w:t>ести  из состава участковой избирательной комиссии № 40</w:t>
      </w:r>
      <w:r>
        <w:rPr>
          <w:sz w:val="27"/>
          <w:szCs w:val="27"/>
        </w:rPr>
        <w:t>4</w:t>
      </w:r>
      <w:r>
        <w:rPr>
          <w:sz w:val="27"/>
          <w:szCs w:val="27"/>
        </w:rPr>
        <w:t xml:space="preserve">  </w:t>
      </w:r>
      <w:r>
        <w:rPr>
          <w:sz w:val="27"/>
          <w:szCs w:val="27"/>
        </w:rPr>
        <w:t>Корытову Галину Николаевну</w:t>
      </w:r>
      <w:r>
        <w:rPr>
          <w:sz w:val="27"/>
          <w:szCs w:val="27"/>
        </w:rPr>
        <w:t>.</w:t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>2. Направить настоящее решение в участковую избирательную комиссию № 40</w:t>
      </w:r>
      <w:r>
        <w:rPr>
          <w:sz w:val="27"/>
          <w:szCs w:val="27"/>
        </w:rPr>
        <w:t>4</w:t>
      </w:r>
      <w:r>
        <w:rPr>
          <w:sz w:val="27"/>
          <w:szCs w:val="27"/>
        </w:rPr>
        <w:t>.</w:t>
      </w:r>
    </w:p>
    <w:p>
      <w:pPr>
        <w:pStyle w:val="Normal"/>
        <w:tabs>
          <w:tab w:val="left" w:pos="7230" w:leader="none"/>
        </w:tabs>
        <w:spacing w:before="0" w:after="0"/>
        <w:ind w:hanging="0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ind w:hanging="0"/>
        <w:rPr>
          <w:b/>
          <w:b/>
          <w:sz w:val="27"/>
          <w:szCs w:val="27"/>
        </w:rPr>
      </w:pPr>
      <w:r>
        <w:rPr>
          <w:b/>
          <w:sz w:val="27"/>
          <w:szCs w:val="27"/>
        </w:rPr>
        <w:t>Председатель ТИК</w:t>
        <w:tab/>
        <w:tab/>
        <w:tab/>
        <w:tab/>
        <w:tab/>
        <w:tab/>
        <w:tab/>
        <w:t xml:space="preserve">             </w:t>
        <w:tab/>
        <w:t>С.А. Панов</w:t>
      </w:r>
    </w:p>
    <w:p>
      <w:pPr>
        <w:pStyle w:val="Normal"/>
        <w:ind w:hanging="0"/>
        <w:rPr>
          <w:b/>
          <w:b/>
          <w:i/>
          <w:i/>
          <w:sz w:val="27"/>
          <w:szCs w:val="27"/>
        </w:rPr>
      </w:pPr>
      <w:r>
        <w:rPr>
          <w:b/>
          <w:i/>
          <w:sz w:val="27"/>
          <w:szCs w:val="27"/>
        </w:rPr>
      </w:r>
    </w:p>
    <w:p>
      <w:pPr>
        <w:pStyle w:val="Normal"/>
        <w:ind w:hanging="0"/>
        <w:rPr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Секретарь ТИК</w:t>
        <w:tab/>
        <w:tab/>
        <w:tab/>
        <w:tab/>
        <w:tab/>
        <w:tab/>
        <w:tab/>
        <w:t xml:space="preserve">                               О.А. Сизова</w:t>
      </w:r>
    </w:p>
    <w:p>
      <w:pPr>
        <w:pStyle w:val="Normal"/>
        <w:jc w:val="center"/>
        <w:rPr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</w:p>
    <w:p>
      <w:pPr>
        <w:pStyle w:val="Normal"/>
        <w:spacing w:before="0" w:after="0"/>
        <w:rPr>
          <w:b/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>
          <w:bCs/>
          <w:sz w:val="27"/>
          <w:szCs w:val="27"/>
        </w:rPr>
      </w:pPr>
      <w:r>
        <w:rPr>
          <w:bCs/>
          <w:sz w:val="27"/>
          <w:szCs w:val="27"/>
        </w:rPr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960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embedSystemFonts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d93c69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8">
    <w:name w:val="Heading 8"/>
    <w:basedOn w:val="Normal"/>
    <w:qFormat/>
    <w:rsid w:val="00d93c69"/>
    <w:pPr>
      <w:spacing w:before="240" w:after="60"/>
      <w:outlineLvl w:val="7"/>
    </w:pPr>
    <w:rPr>
      <w:i/>
      <w:i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Style18">
    <w:name w:val="Title"/>
    <w:basedOn w:val="Normal"/>
    <w:qFormat/>
    <w:rsid w:val="00d93c69"/>
    <w:pPr>
      <w:jc w:val="center"/>
    </w:pPr>
    <w:rPr>
      <w:b/>
      <w:sz w:val="32"/>
      <w:szCs w:val="20"/>
    </w:rPr>
  </w:style>
  <w:style w:type="paragraph" w:styleId="Style19">
    <w:name w:val="Subtitle"/>
    <w:basedOn w:val="Normal"/>
    <w:qFormat/>
    <w:rsid w:val="00d93c69"/>
    <w:pPr>
      <w:jc w:val="center"/>
    </w:pPr>
    <w:rPr>
      <w:b/>
      <w:sz w:val="40"/>
      <w:szCs w:val="20"/>
    </w:rPr>
  </w:style>
  <w:style w:type="paragraph" w:styleId="Style20" w:customStyle="1">
    <w:name w:val="Знак Знак Знак Знак"/>
    <w:basedOn w:val="Normal"/>
    <w:qFormat/>
    <w:rsid w:val="00d93c69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Style21">
    <w:name w:val="Body Text Indent"/>
    <w:basedOn w:val="Normal"/>
    <w:pPr>
      <w:ind w:firstLine="1134"/>
      <w:jc w:val="both"/>
    </w:pPr>
    <w:rPr>
      <w:sz w:val="26"/>
    </w:rPr>
  </w:style>
  <w:style w:type="paragraph" w:styleId="Style22">
    <w:name w:val="Содержимое таблицы"/>
    <w:basedOn w:val="Normal"/>
    <w:qFormat/>
    <w:pPr/>
    <w:rPr/>
  </w:style>
  <w:style w:type="paragraph" w:styleId="Style23">
    <w:name w:val="Заголовок таблицы"/>
    <w:basedOn w:val="Style22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Application>LibreOffice/5.1.4.2$Windows_x86 LibreOffice_project/f99d75f39f1c57ebdd7ffc5f42867c12031db97a</Application>
  <Pages>1</Pages>
  <Words>121</Words>
  <Characters>804</Characters>
  <CharactersWithSpaces>999</CharactersWithSpaces>
  <Paragraphs>15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2016-07-29T07:38:00Z</dcterms:created>
  <dc:creator>aaa</dc:creator>
  <dc:description/>
  <dc:language>ru-RU</dc:language>
  <cp:lastModifiedBy/>
  <cp:lastPrinted>2018-02-26T10:08:15Z</cp:lastPrinted>
  <dcterms:modified xsi:type="dcterms:W3CDTF">2018-02-26T10:08:28Z</dcterms:modified>
  <cp:revision>22</cp:revision>
  <dc:subject/>
  <dc:title>ТЕРРИТОРИАЛЬНАЯ ИЗБИРАТЕЛЬНАЯ  КОМИССИЯ БЕРДЮЖСКОГО РАЙОНА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